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86D" w:rsidRDefault="0070186D" w:rsidP="0070186D">
      <w:r>
        <w:t xml:space="preserve">Mis à jour le </w:t>
      </w:r>
      <w:r>
        <w:t>10/03/2017</w:t>
      </w:r>
    </w:p>
    <w:p w:rsidR="0070186D" w:rsidRDefault="0070186D" w:rsidP="0070186D">
      <w:r>
        <w:t>Constitue un acte de chasse tout acte volontaire lié à la recherche, à la poursuite ou à l'attente du gibier ayant pour but ou pour résultat la capture ou la mort de celui-ci.</w:t>
      </w:r>
    </w:p>
    <w:p w:rsidR="0070186D" w:rsidRDefault="0070186D" w:rsidP="0070186D">
      <w:r>
        <w:t>Ainsi qu'il est dit à l'article L.42</w:t>
      </w:r>
      <w:r>
        <w:t>0-1 du code de l'environnement</w:t>
      </w:r>
    </w:p>
    <w:p w:rsidR="0070186D" w:rsidRDefault="0070186D" w:rsidP="0070186D">
      <w:r>
        <w:t xml:space="preserve">« La gestion durable du patrimoine faunique et de ses habitats est d'intérêt général. La pratique de la chasse, activité à caractère environnemental, culturel, social et économique, participe </w:t>
      </w:r>
      <w:proofErr w:type="spellStart"/>
      <w:r>
        <w:t>a</w:t>
      </w:r>
      <w:proofErr w:type="spellEnd"/>
      <w:r>
        <w:t xml:space="preserve"> cette gestion et contribue </w:t>
      </w:r>
      <w:proofErr w:type="spellStart"/>
      <w:proofErr w:type="gramStart"/>
      <w:r>
        <w:t>a</w:t>
      </w:r>
      <w:proofErr w:type="spellEnd"/>
      <w:proofErr w:type="gramEnd"/>
      <w:r>
        <w:t xml:space="preserve"> l'équilibre entre le gibier, les milieux et les activités humaines en assurant un véritable équilibre agro-</w:t>
      </w:r>
      <w:proofErr w:type="spellStart"/>
      <w:r>
        <w:t>sylvo</w:t>
      </w:r>
      <w:proofErr w:type="spellEnd"/>
      <w:r>
        <w:t>-cynégétique.</w:t>
      </w:r>
    </w:p>
    <w:p w:rsidR="0070186D" w:rsidRDefault="0070186D" w:rsidP="0070186D">
      <w:r>
        <w:t>Le principe de prélèvement raisonnable sur les ressources naturelles renouvelables s'impose aux activités d'usage et d'exploitation de ces ressources. Par leurs actions de gestion et de régulation des espèces dont la chasse est autorisée ainsi que par leurs réalisations en faveur des biotopes, les chasseurs contribuent à la gestion équilibrée des écosystèmes. Ils participent de ce fait au développement des activités économiques et écologiques dans les milieux naturels, notamment dans les territoires à caractère rural ».</w:t>
      </w:r>
    </w:p>
    <w:p w:rsidR="0070186D" w:rsidRPr="0070186D" w:rsidRDefault="0070186D" w:rsidP="0070186D">
      <w:pPr>
        <w:rPr>
          <w:b/>
        </w:rPr>
      </w:pPr>
      <w:r w:rsidRPr="0070186D">
        <w:rPr>
          <w:b/>
        </w:rPr>
        <w:t>Qu'</w:t>
      </w:r>
      <w:r w:rsidRPr="0070186D">
        <w:rPr>
          <w:b/>
        </w:rPr>
        <w:t>est-ce</w:t>
      </w:r>
      <w:r w:rsidRPr="0070186D">
        <w:rPr>
          <w:b/>
        </w:rPr>
        <w:t xml:space="preserve"> que l'acte de chasse ?</w:t>
      </w:r>
    </w:p>
    <w:p w:rsidR="0070186D" w:rsidRDefault="0070186D" w:rsidP="0070186D">
      <w:r>
        <w:t>Les espèces pouvant être chassées n'appartiennent à personne : elles sont dites res</w:t>
      </w:r>
      <w:bookmarkStart w:id="0" w:name="_GoBack"/>
      <w:bookmarkEnd w:id="0"/>
      <w:r>
        <w:t xml:space="preserve"> nullius. L'acte de chasse est un moyen légal de s'approprier l'animal.</w:t>
      </w:r>
    </w:p>
    <w:p w:rsidR="0070186D" w:rsidRDefault="0070186D" w:rsidP="0070186D">
      <w:r>
        <w:t>L'acte de chasse fait l'objet d'une définition, donnée par l'article L.420-3 du code de l'environnement.</w:t>
      </w:r>
    </w:p>
    <w:p w:rsidR="0070186D" w:rsidRDefault="0070186D" w:rsidP="0070186D">
      <w:r>
        <w:t>« Constitue un acte de chasse tout acte volontaire lié à la recherche, à la poursuite ou à l'attente du gibier ayant pour but ou pour résultat la capture ou la mort de celui-ci.</w:t>
      </w:r>
    </w:p>
    <w:p w:rsidR="0070186D" w:rsidRDefault="0070186D" w:rsidP="0070186D">
      <w:r>
        <w:t>L'acte préparatoire à la chasse antérieur à la recherche effective du gibier, y compris lorsqu'il consiste en un repérage non armé du gibier sur le territoire où s'exerce le droit de chasse, et l'acte de recherche du gibier accompli par un auxiliaire de la chasse ne constituent pas des actes de chasse. Achever un animal mortellement blessé ou aux abois ne constitue pas un acte de chasse, de même que la curée ou l'entraînement des chiens courants sans capture de gibier sur les territoires où s'exerce le droit de chasse de leur propriétaire durant les périodes d'ouverture de la chasse fixées par l'autorité administrative.</w:t>
      </w:r>
    </w:p>
    <w:p w:rsidR="0070186D" w:rsidRDefault="0070186D" w:rsidP="0070186D">
      <w:r>
        <w:t>Ne constitue pas non plus un acte de chasse le fait, pour un conducteur de chien de sang, de procéder à la recherche d'un animal blessé ou de contrôler le résultat d'un tir sur un animal.</w:t>
      </w:r>
    </w:p>
    <w:p w:rsidR="0070186D" w:rsidRDefault="0070186D" w:rsidP="0070186D">
      <w:r>
        <w:t>Les entraînements, concours et épreuves de chiens de chasse ou d'oiseaux de fauconnerie, autorisés par l'autorité administrative, ne constituent pas des actes de chasse.</w:t>
      </w:r>
    </w:p>
    <w:p w:rsidR="0070186D" w:rsidRDefault="0070186D" w:rsidP="0070186D">
      <w:r>
        <w:t>N'est pas considéré comme une infraction le fait, à la fin de l'action de chasse, de récupérer sur autrui ses chiens perdus. »</w:t>
      </w:r>
    </w:p>
    <w:p w:rsidR="0070186D" w:rsidRDefault="0070186D" w:rsidP="0070186D"/>
    <w:p w:rsidR="00647E0F" w:rsidRDefault="0070186D" w:rsidP="0070186D">
      <w:r>
        <w:t>Lien vers la rubrique exercice de la chasse</w:t>
      </w:r>
    </w:p>
    <w:sectPr w:rsidR="00647E0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18B" w:rsidRDefault="00BC018B" w:rsidP="0070186D">
      <w:pPr>
        <w:spacing w:after="0" w:line="240" w:lineRule="auto"/>
      </w:pPr>
      <w:r>
        <w:separator/>
      </w:r>
    </w:p>
  </w:endnote>
  <w:endnote w:type="continuationSeparator" w:id="0">
    <w:p w:rsidR="00BC018B" w:rsidRDefault="00BC018B" w:rsidP="0070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18B" w:rsidRDefault="00BC018B" w:rsidP="0070186D">
      <w:pPr>
        <w:spacing w:after="0" w:line="240" w:lineRule="auto"/>
      </w:pPr>
      <w:r>
        <w:separator/>
      </w:r>
    </w:p>
  </w:footnote>
  <w:footnote w:type="continuationSeparator" w:id="0">
    <w:p w:rsidR="00BC018B" w:rsidRDefault="00BC018B" w:rsidP="0070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86D" w:rsidRPr="0070186D" w:rsidRDefault="0070186D">
    <w:pPr>
      <w:pStyle w:val="En-tte"/>
      <w:rPr>
        <w:b/>
        <w:sz w:val="32"/>
        <w:szCs w:val="32"/>
      </w:rPr>
    </w:pPr>
    <w:r>
      <w:t xml:space="preserve">                                                   </w:t>
    </w:r>
    <w:r w:rsidRPr="0070186D">
      <w:rPr>
        <w:b/>
        <w:sz w:val="32"/>
        <w:szCs w:val="32"/>
      </w:rPr>
      <w:t>DEFINITION DE L’ACTE DE CHASSE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6D"/>
    <w:rsid w:val="00647E0F"/>
    <w:rsid w:val="0070186D"/>
    <w:rsid w:val="00BC01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9DE9"/>
  <w15:chartTrackingRefBased/>
  <w15:docId w15:val="{E6A1B8F5-9485-40F9-9707-C60BD775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186D"/>
    <w:pPr>
      <w:tabs>
        <w:tab w:val="center" w:pos="4536"/>
        <w:tab w:val="right" w:pos="9072"/>
      </w:tabs>
      <w:spacing w:after="0" w:line="240" w:lineRule="auto"/>
    </w:pPr>
  </w:style>
  <w:style w:type="character" w:customStyle="1" w:styleId="En-tteCar">
    <w:name w:val="En-tête Car"/>
    <w:basedOn w:val="Policepardfaut"/>
    <w:link w:val="En-tte"/>
    <w:uiPriority w:val="99"/>
    <w:rsid w:val="0070186D"/>
  </w:style>
  <w:style w:type="paragraph" w:styleId="Pieddepage">
    <w:name w:val="footer"/>
    <w:basedOn w:val="Normal"/>
    <w:link w:val="PieddepageCar"/>
    <w:uiPriority w:val="99"/>
    <w:unhideWhenUsed/>
    <w:rsid w:val="007018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1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426</Words>
  <Characters>2346</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mauroangouli@gmail.com</dc:creator>
  <cp:keywords/>
  <dc:description/>
  <cp:lastModifiedBy>mauroangouli@gmail.com</cp:lastModifiedBy>
  <cp:revision>2</cp:revision>
  <dcterms:created xsi:type="dcterms:W3CDTF">2026-04-04T06:58:00Z</dcterms:created>
  <dcterms:modified xsi:type="dcterms:W3CDTF">2026-04-04T07:06:00Z</dcterms:modified>
</cp:coreProperties>
</file>